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sz w:val="32"/>
          <w:sz w:val="32"/>
          <w:szCs w:val="28"/>
          <w:rFonts w:ascii="Times New Roman" w:hAnsi="Times New Roman"/>
        </w:rPr>
      </w:pPr>
      <w:r>
        <w:rPr>
          <w:rFonts w:ascii="Times New Roman" w:hAnsi="Times New Roman"/>
          <w:sz w:val="32"/>
          <w:szCs w:val="28"/>
        </w:rPr>
        <w:t>План мероприятий общегородского форума</w:t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13970</wp:posOffset>
            </wp:positionH>
            <wp:positionV relativeFrom="paragraph">
              <wp:posOffset>-491490</wp:posOffset>
            </wp:positionV>
            <wp:extent cx="6565900" cy="2145665"/>
            <wp:effectExtent l="0" t="0" r="0" b="0"/>
            <wp:wrapSquare wrapText="bothSides"/>
            <wp:docPr id="1" name="Picture" descr="D:\Картинки\Форум\Письмо\голова 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D:\Картинки\Форум\Письмо\голова 88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Spacing"/>
        <w:jc w:val="center"/>
        <w:rPr>
          <w:sz w:val="32"/>
          <w:b/>
          <w:sz w:val="32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28"/>
        </w:rPr>
        <w:t>«Новосибирск – город безграничных возможностей»</w:t>
      </w:r>
      <w:r/>
    </w:p>
    <w:p>
      <w:pPr>
        <w:pStyle w:val="NoSpacing"/>
        <w:jc w:val="center"/>
        <w:rPr>
          <w:sz w:val="24"/>
          <w:b/>
          <w:sz w:val="24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\Инженерные компетенции. Технологии. Доступная среда/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22-29 августа 2016 года</w:t>
      </w:r>
      <w:r/>
    </w:p>
    <w:tbl>
      <w:tblPr>
        <w:tblW w:w="10347" w:type="dxa"/>
        <w:jc w:val="left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5824"/>
        <w:gridCol w:w="2681"/>
      </w:tblGrid>
      <w:tr>
        <w:trPr>
          <w:trHeight w:val="1335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i/>
                <w:b/>
                <w:sz w:val="24"/>
                <w:i/>
                <w:b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Дата, </w:t>
              <w:br/>
              <w:t xml:space="preserve"> время проведения</w:t>
            </w:r>
            <w:r/>
          </w:p>
        </w:tc>
        <w:tc>
          <w:tcPr>
            <w:tcW w:w="5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i/>
                <w:b/>
                <w:sz w:val="28"/>
                <w:i/>
                <w:b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Формат мероприятия</w:t>
            </w:r>
            <w:r/>
          </w:p>
        </w:tc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i/>
                <w:b/>
                <w:sz w:val="28"/>
                <w:i/>
                <w:b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Место проведения</w:t>
            </w:r>
            <w:r/>
          </w:p>
        </w:tc>
      </w:tr>
      <w:tr>
        <w:trPr>
          <w:trHeight w:val="711" w:hRule="atLeast"/>
        </w:trPr>
        <w:tc>
          <w:tcPr>
            <w:tcW w:w="10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32" w:before="0" w:after="0"/>
              <w:jc w:val="center"/>
              <w:outlineLvl w:val="3"/>
              <w:rPr>
                <w:sz w:val="28"/>
                <w:b/>
                <w:sz w:val="28"/>
                <w:b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Официальная часть форума</w:t>
            </w:r>
            <w:r/>
          </w:p>
        </w:tc>
      </w:tr>
      <w:tr>
        <w:trPr>
          <w:trHeight w:val="547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background1" w:themeFillTint="" w:themeFillShade="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18.08.2016</w:t>
            </w:r>
            <w:r/>
          </w:p>
          <w:p>
            <w:pPr>
              <w:pStyle w:val="Normal"/>
              <w:shd w:val="clear" w:color="auto" w:themeColor="" w:themeTint="" w:themeShade="" w:fill="FFFFFF" w:themeFill="background1" w:themeFillTint="" w:themeFillShade="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11.00 – 12.00</w:t>
            </w:r>
            <w:r/>
          </w:p>
        </w:tc>
        <w:tc>
          <w:tcPr>
            <w:tcW w:w="5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background1" w:themeFillTint="" w:themeFillShade="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Пресс-конференция</w:t>
              <w:br/>
              <w:t>организаторов общегородского форума</w:t>
              <w:br/>
              <w:t>«Новосибирск – город безграничных возможностей»</w:t>
            </w:r>
            <w:r/>
          </w:p>
        </w:tc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ИТАР-ТАСС 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(ул. Добролюбова, 2а)</w:t>
            </w:r>
            <w:r/>
          </w:p>
        </w:tc>
      </w:tr>
      <w:tr>
        <w:trPr>
          <w:trHeight w:val="555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background1" w:themeFillTint="" w:themeFillShade="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24.08.2016 </w:t>
            </w:r>
            <w:r/>
          </w:p>
          <w:p>
            <w:pPr>
              <w:pStyle w:val="Normal"/>
              <w:shd w:val="clear" w:color="auto" w:themeColor="" w:themeTint="" w:themeShade="" w:fill="FFFFFF" w:themeFill="background1" w:themeFillTint="" w:themeFillShade="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10.00 – 12.00</w:t>
            </w:r>
            <w:r/>
          </w:p>
        </w:tc>
        <w:tc>
          <w:tcPr>
            <w:tcW w:w="5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background1" w:themeFillTint="" w:themeFillShade="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Пленарное заседание «Формирование современной системы социализации инвалидов»  </w:t>
            </w:r>
            <w:r/>
          </w:p>
        </w:tc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Камерный зал филармонии (Красный проспект, 32)</w:t>
            </w:r>
            <w:r/>
          </w:p>
        </w:tc>
      </w:tr>
      <w:tr>
        <w:trPr>
          <w:trHeight w:val="555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background1" w:themeFillTint="" w:themeFillShade="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26.08.2016</w:t>
            </w:r>
            <w:r/>
          </w:p>
          <w:p>
            <w:pPr>
              <w:pStyle w:val="Normal"/>
              <w:shd w:val="clear" w:color="auto" w:themeColor="" w:themeTint="" w:themeShade="" w:fill="FFFFFF" w:themeFill="background1" w:themeFillTint="" w:themeFillShade="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18.00 – 20.00</w:t>
            </w:r>
            <w:r/>
          </w:p>
        </w:tc>
        <w:tc>
          <w:tcPr>
            <w:tcW w:w="5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background1" w:themeFillTint="" w:themeFillShade="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Неформальная встреча мэра города Новосибирска  Локоть А. Е. с федеральными и региональными экспертами, руководителями бизнес-компаний</w:t>
            </w:r>
            <w:r/>
          </w:p>
        </w:tc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Кафе кинотеатра «Победа»</w:t>
            </w:r>
            <w:r/>
          </w:p>
        </w:tc>
      </w:tr>
      <w:tr>
        <w:trPr>
          <w:trHeight w:val="555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background1" w:themeFillTint="" w:themeFillShade="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29.08.2016</w:t>
            </w:r>
            <w:r/>
          </w:p>
          <w:p>
            <w:pPr>
              <w:pStyle w:val="Normal"/>
              <w:shd w:val="clear" w:color="auto" w:themeColor="" w:themeTint="" w:themeShade="" w:fill="FFFFFF" w:themeFill="background1" w:themeFillTint="" w:themeFillShade="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11.00 – 13.00</w:t>
            </w:r>
            <w:r/>
          </w:p>
        </w:tc>
        <w:tc>
          <w:tcPr>
            <w:tcW w:w="5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Итоговое пленарное заседание</w:t>
            </w:r>
            <w:r/>
          </w:p>
        </w:tc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rPr>
                <w:sz w:val="26"/>
                <w:sz w:val="26"/>
                <w:szCs w:val="26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Камерный зал филармонии (Красный проспект, 32)</w:t>
            </w:r>
            <w:r/>
          </w:p>
        </w:tc>
      </w:tr>
      <w:tr>
        <w:trPr>
          <w:trHeight w:val="555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background1" w:themeFillTint="" w:themeFillShade="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29.08.2016</w:t>
            </w:r>
            <w:r/>
          </w:p>
          <w:p>
            <w:pPr>
              <w:pStyle w:val="Normal"/>
              <w:shd w:val="clear" w:color="auto" w:themeColor="" w:themeTint="" w:themeShade="" w:fill="FFFFFF" w:themeFill="background1" w:themeFillTint="" w:themeFillShade="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5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background1" w:themeFillTint="" w:themeFillShade="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Брифинг мэра города Новосибирска </w:t>
            </w:r>
            <w:r/>
          </w:p>
          <w:p>
            <w:pPr>
              <w:pStyle w:val="Normal"/>
              <w:shd w:val="clear" w:color="auto" w:themeColor="" w:themeTint="" w:themeShade="" w:fill="FFFFFF" w:themeFill="background1" w:themeFillTint="" w:themeFillShade="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Локоть А. Е.</w:t>
            </w:r>
            <w:r/>
          </w:p>
        </w:tc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Камерный зал филармонии (Красный проспект, 32)</w:t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tbl>
      <w:tblPr>
        <w:tblW w:w="10206" w:type="dxa"/>
        <w:jc w:val="left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5823"/>
        <w:gridCol w:w="2541"/>
      </w:tblGrid>
      <w:tr>
        <w:trPr>
          <w:trHeight w:val="583" w:hRule="atLeast"/>
        </w:trPr>
        <w:tc>
          <w:tcPr>
            <w:tcW w:w="10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b/>
                <w:sz w:val="28"/>
                <w:b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Направление «Образование»</w:t>
            </w:r>
            <w:r/>
          </w:p>
        </w:tc>
      </w:tr>
      <w:tr>
        <w:trPr>
          <w:trHeight w:val="1410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22.08.- 26.08. 2016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Марафон консультаций «Профессионалы за доступную среду» - безвозмездное оказание профессиональной  консультации специалистами (врачи, педагоги, юристы, психологи, социальные работники и т.д.)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Образовательные учреждения,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МБУ «КЦСОН»,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МП «НАС»</w:t>
            </w:r>
            <w:r/>
          </w:p>
          <w:p>
            <w:pPr>
              <w:pStyle w:val="NoSpacing"/>
              <w:jc w:val="both"/>
              <w:rPr>
                <w:sz w:val="26"/>
                <w:sz w:val="26"/>
                <w:szCs w:val="26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Площадка ЦНМТ</w:t>
            </w:r>
            <w:r/>
          </w:p>
          <w:p>
            <w:pPr>
              <w:pStyle w:val="NoSpacing"/>
              <w:jc w:val="both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ПАО «Сбербанк»</w:t>
            </w:r>
            <w:r/>
          </w:p>
        </w:tc>
      </w:tr>
      <w:tr>
        <w:trPr>
          <w:trHeight w:val="1306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22.08.- 26.08. 2016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Форсайт для школьников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Форсайт школьников инженерных классов «Таланты НТИ для доступной среды»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Образовательные учреждения в районах и округе (по районам)  города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приложением 2)</w:t>
            </w:r>
            <w:r/>
          </w:p>
        </w:tc>
      </w:tr>
      <w:tr>
        <w:trPr>
          <w:trHeight w:val="699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10.00 – 13.00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Семинар «Психолого-педагогическое сопровождение образовательного процесса детей с ограниченными возможностями здоровья в соответствии с требованиями федерального государственного образовательного стандарта»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МКУ ДПО «ГЦОиЗ «Магистр» (ул. Шамшурина, 6) </w:t>
            </w:r>
            <w:r/>
          </w:p>
        </w:tc>
      </w:tr>
      <w:tr>
        <w:trPr>
          <w:trHeight w:val="699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11.00 – 14.00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Конференция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«Доступная  образовательная среда»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Актовый зал ПАО «Сбербанк» (ул. Серебренни-ковская, 20а) </w:t>
            </w:r>
            <w:r/>
          </w:p>
        </w:tc>
      </w:tr>
      <w:tr>
        <w:trPr>
          <w:trHeight w:val="699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-108" w:hanging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23- 26.08.2016</w:t>
            </w:r>
            <w:r/>
          </w:p>
          <w:p>
            <w:pPr>
              <w:pStyle w:val="Normal"/>
              <w:spacing w:lineRule="auto" w:line="240" w:before="0" w:after="0"/>
              <w:ind w:right="-108" w:hanging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11.00 - 13.00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полнокупольного фильма «Путешествие по планетам Солнечной Системы». Экскурсия на интерактивную выставку «Марс-2033»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МКУ ДО ДЮЦ «Планетарий»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(ул. Ключ-Камышенское Плато, 1/1)</w:t>
            </w:r>
            <w:r/>
          </w:p>
        </w:tc>
      </w:tr>
      <w:tr>
        <w:trPr>
          <w:trHeight w:val="983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10.00 – 12.00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Конференция для руководителей и педагогов образовательных учреждений «Образование НТИ. Ресурсы для Доступной среды»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МКУ ДО ДЮЦ «Планетарий»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(ул. Ключ-Камышенское Плато, 1/1)</w:t>
            </w:r>
            <w:r/>
          </w:p>
        </w:tc>
      </w:tr>
      <w:tr>
        <w:trPr>
          <w:trHeight w:val="705" w:hRule="atLeast"/>
        </w:trPr>
        <w:tc>
          <w:tcPr>
            <w:tcW w:w="10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b/>
                <w:sz w:val="28"/>
                <w:b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Направление «Технологии и предпринимательство»</w:t>
            </w:r>
            <w:r/>
          </w:p>
        </w:tc>
      </w:tr>
      <w:tr>
        <w:trPr>
          <w:trHeight w:val="983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13.00-18.00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Форсайт-сессия «Доступный бизнес»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Государственное бюджетное учреждение культуры Новосибирской области «Новосибирская областная специальная библиотека для незрячих и слабовидящих», (ул. Крылова 15) </w:t>
            </w:r>
            <w:r/>
          </w:p>
        </w:tc>
      </w:tr>
      <w:tr>
        <w:trPr>
          <w:trHeight w:val="983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9.00-9.15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Посещение выставки мэром города Новосибирска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Инновационный медико-технологический центр  (ИМТЦ)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(ул. Фрунзе, 19а)</w:t>
            </w:r>
            <w:r/>
          </w:p>
        </w:tc>
      </w:tr>
      <w:tr>
        <w:trPr>
          <w:trHeight w:val="983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09.15 – 11.00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Пленарное заседание «Новые технологии и стратегии – на пути к безбарьерному пространству»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Инновационный медико-технологический центр  (ИМТЦ)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(ул. Фрунзе, 19а) Зал № 1</w:t>
            </w:r>
            <w:r/>
          </w:p>
        </w:tc>
      </w:tr>
      <w:tr>
        <w:trPr>
          <w:trHeight w:val="983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11.30 – 16.00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Конференция для бизнеса «Доступная среда - новая индустрия»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Инновационный медико-технологический центр  (ИМТЦ)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(ул. Фрунзе, 19а) Зал № 1</w:t>
            </w:r>
            <w:r/>
          </w:p>
        </w:tc>
      </w:tr>
      <w:tr>
        <w:trPr>
          <w:trHeight w:val="1414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10.00-12.00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Экспертная панель «Возможности промышленных предприятий для производства средств технической реабилитации и изделий медицинского назначения»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Инновационный медико-технологический центр  (ИМТЦ)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(ул. Фрунзе, 19а) Зал № 2</w:t>
            </w:r>
            <w:r/>
          </w:p>
        </w:tc>
      </w:tr>
      <w:tr>
        <w:trPr>
          <w:trHeight w:val="983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26.08.2016 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13.00 - 14.30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Экспертная панель «Экспертный совет как инструмент реализации «доступной среды», регулирования качества ТСР и их доступности»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Инновационный медико-технологический центр  (ИМТЦ)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(ул. Фрунзе, 19а) Зал № 2</w:t>
            </w:r>
            <w:r/>
          </w:p>
        </w:tc>
      </w:tr>
      <w:tr>
        <w:trPr>
          <w:trHeight w:val="983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25.08.2016 </w:t>
            </w:r>
            <w:r/>
          </w:p>
          <w:p>
            <w:pPr>
              <w:pStyle w:val="Normal"/>
              <w:spacing w:lineRule="auto" w:line="240" w:before="0" w:after="0"/>
              <w:ind w:right="-107" w:hanging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16.00 – 18.00</w:t>
            </w:r>
            <w:r/>
          </w:p>
          <w:p>
            <w:pPr>
              <w:pStyle w:val="Normal"/>
              <w:spacing w:lineRule="auto" w:line="240" w:before="0" w:after="0"/>
              <w:ind w:right="-107" w:hanging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26.08.2016</w:t>
            </w:r>
            <w:r/>
          </w:p>
          <w:p>
            <w:pPr>
              <w:pStyle w:val="Normal"/>
              <w:spacing w:lineRule="auto" w:line="240" w:before="0" w:after="0"/>
              <w:ind w:right="-107" w:hanging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10.00-16.00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Форсайт-сессия для разработчиков и предпринимателей «Доступный бизнес: новая индустрия»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Инновационный медико-технологический центр  (ИМТЦ)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(ул. Фрунзе, 19а) Зал № 1</w:t>
            </w:r>
            <w:r/>
          </w:p>
        </w:tc>
      </w:tr>
      <w:tr>
        <w:trPr>
          <w:trHeight w:val="1278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-250" w:hanging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25- 26.08.2016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10.00 – 18.00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«Доступная среда и технические средства реабилитации»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Инновационный медико-технологический центр  (ИМТЦ)</w:t>
            </w:r>
            <w:r/>
          </w:p>
          <w:p>
            <w:pPr>
              <w:pStyle w:val="Normal"/>
              <w:spacing w:lineRule="auto" w:line="240" w:before="0" w:after="0"/>
              <w:rPr>
                <w:sz w:val="26"/>
                <w:sz w:val="26"/>
                <w:szCs w:val="26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(ул. Фрунзе, 19а)</w:t>
            </w:r>
            <w:r/>
          </w:p>
        </w:tc>
      </w:tr>
      <w:tr>
        <w:trPr>
          <w:trHeight w:val="1278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16.00 – 17.00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Официальное закрытие работы площадки 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«Технологии и предпринимательство»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Инновационный медико-технологический центр  (ИМТЦ)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(ул. Фрунзе, 19а)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Зал № 1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655" w:hRule="atLeast"/>
        </w:trPr>
        <w:tc>
          <w:tcPr>
            <w:tcW w:w="10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109" w:hanging="0"/>
              <w:jc w:val="center"/>
              <w:rPr>
                <w:sz w:val="28"/>
                <w:b/>
                <w:sz w:val="28"/>
                <w:b/>
                <w:szCs w:val="28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 «Культура и спорт»</w:t>
            </w:r>
            <w:r/>
          </w:p>
        </w:tc>
      </w:tr>
      <w:tr>
        <w:trPr>
          <w:trHeight w:val="273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11.00 – 15.00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для детей с ОВЗ «Доброе сердце»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Spacing"/>
              <w:ind w:left="-42" w:hanging="0"/>
              <w:jc w:val="both"/>
              <w:rPr>
                <w:sz w:val="27"/>
                <w:sz w:val="27"/>
                <w:szCs w:val="27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Ленинский район - ПКиО им. Кирова</w:t>
            </w:r>
            <w:r/>
          </w:p>
        </w:tc>
      </w:tr>
      <w:tr>
        <w:trPr>
          <w:trHeight w:val="273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-108" w:hanging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22-27.08.2016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10.00 – 11.00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Ежедневная зарядка на открытых площадках города 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Spacing"/>
              <w:ind w:left="-42" w:right="-109" w:hanging="0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соответствии с приложением 1</w:t>
            </w:r>
            <w:r/>
          </w:p>
        </w:tc>
      </w:tr>
      <w:tr>
        <w:trPr>
          <w:trHeight w:val="983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регистрации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Мастер – класс по написанию картины под руководством педагога школы искусств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Spacing"/>
              <w:ind w:left="-42" w:hanging="0"/>
              <w:jc w:val="both"/>
              <w:rPr>
                <w:sz w:val="27"/>
                <w:sz w:val="27"/>
                <w:szCs w:val="27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Ресторан «Библиотека» </w:t>
            </w:r>
            <w:r/>
          </w:p>
          <w:p>
            <w:pPr>
              <w:pStyle w:val="NoSpacing"/>
              <w:ind w:left="-42" w:hanging="0"/>
              <w:jc w:val="both"/>
              <w:rPr>
                <w:sz w:val="27"/>
                <w:sz w:val="27"/>
                <w:szCs w:val="27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(ул. Советская, 20)</w:t>
            </w:r>
            <w:r/>
          </w:p>
        </w:tc>
      </w:tr>
      <w:tr>
        <w:trPr>
          <w:trHeight w:val="983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регистрации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Мастер-класс по приготовлению мороженого ресторатора Натальи Ильиной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Spacing"/>
              <w:ind w:left="-42" w:hanging="0"/>
              <w:jc w:val="both"/>
              <w:rPr>
                <w:sz w:val="27"/>
                <w:sz w:val="27"/>
                <w:szCs w:val="27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Ресторан «Библиотека» </w:t>
            </w:r>
            <w:r/>
          </w:p>
          <w:p>
            <w:pPr>
              <w:pStyle w:val="NoSpacing"/>
              <w:ind w:left="-42" w:hanging="0"/>
              <w:jc w:val="both"/>
              <w:rPr>
                <w:sz w:val="27"/>
                <w:sz w:val="27"/>
                <w:szCs w:val="27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(ул. Советская, 20)</w:t>
            </w:r>
            <w:r/>
          </w:p>
        </w:tc>
      </w:tr>
      <w:tr>
        <w:trPr>
          <w:trHeight w:val="983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12.00 – 14.00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Spacing"/>
              <w:rPr>
                <w:sz w:val="28"/>
                <w:sz w:val="28"/>
                <w:szCs w:val="28"/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многоборье «Жизнь в движении»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Стадион «Заря»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(ул. Спортивная, 2)</w:t>
            </w:r>
            <w:r/>
          </w:p>
        </w:tc>
      </w:tr>
      <w:tr>
        <w:trPr>
          <w:trHeight w:val="983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26.08.-27.08.2016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10.00 – 17.00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Spacing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этнических культур «Живая вода»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ПКиО «Заельцовский»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(ул. Парковая, 88)</w:t>
            </w:r>
            <w:r/>
          </w:p>
        </w:tc>
      </w:tr>
      <w:tr>
        <w:trPr>
          <w:trHeight w:val="70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15.00 –18.00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фестиваль исторической реконструкции и боевого фехтования «Княжий двор» 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ПКиО «Заельцовский» 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(ул. Парковая, 88)</w:t>
            </w:r>
            <w:r/>
          </w:p>
        </w:tc>
      </w:tr>
      <w:tr>
        <w:trPr>
          <w:trHeight w:val="983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13.00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Фестиваль «Город мастеров» 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ПКиО «Центральный»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(ул. Мичурина, 8)</w:t>
            </w:r>
            <w:r/>
          </w:p>
        </w:tc>
      </w:tr>
      <w:tr>
        <w:trPr>
          <w:trHeight w:val="983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– 13.00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 «Навстречу мечте»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ПКиО «Центральный»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(ул. Мичурина, 8)</w:t>
            </w:r>
            <w:r/>
          </w:p>
        </w:tc>
      </w:tr>
      <w:tr>
        <w:trPr>
          <w:trHeight w:val="983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28.08.2016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.00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Spacing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Гала-концерт фестиваля авторской песни «Песни нашего двора»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ПКиО «Центральный»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(ул. Мичурина, 8)</w:t>
            </w:r>
            <w:r/>
          </w:p>
        </w:tc>
      </w:tr>
      <w:tr>
        <w:trPr>
          <w:trHeight w:val="983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14.00 – 17.00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Spacing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Регата «Ветер перемен» с Анатолием Куликом 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7"/>
                <w:sz w:val="27"/>
                <w:szCs w:val="27"/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Доступный пляж Бердского залива</w:t>
            </w:r>
            <w:r/>
          </w:p>
          <w:p>
            <w:pPr>
              <w:pStyle w:val="Normal"/>
              <w:spacing w:lineRule="auto" w:line="240" w:before="0" w:after="0"/>
              <w:rPr>
                <w:sz w:val="27"/>
                <w:sz w:val="27"/>
                <w:szCs w:val="27"/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(ул. Морская,3 г.Бердск) </w:t>
            </w:r>
            <w:r/>
          </w:p>
        </w:tc>
      </w:tr>
      <w:tr>
        <w:trPr>
          <w:trHeight w:val="699" w:hRule="atLeast"/>
        </w:trPr>
        <w:tc>
          <w:tcPr>
            <w:tcW w:w="102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b/>
                <w:sz w:val="28"/>
                <w:b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Направление «Социальные практики»</w:t>
            </w:r>
            <w:r/>
          </w:p>
        </w:tc>
      </w:tr>
      <w:tr>
        <w:trPr>
          <w:trHeight w:val="591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19- 28.08.2016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Профильная смена для детей-инвалидов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МАУ СОЦ «Территория Развития»</w:t>
            </w:r>
            <w:r/>
          </w:p>
        </w:tc>
      </w:tr>
      <w:tr>
        <w:trPr>
          <w:trHeight w:val="591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26.08.2016</w:t>
            </w:r>
            <w:r/>
          </w:p>
          <w:p>
            <w:pPr>
              <w:pStyle w:val="Normal"/>
              <w:spacing w:lineRule="auto" w:line="240" w:before="0" w:after="0"/>
              <w:ind w:right="-107" w:hanging="0"/>
              <w:rPr>
                <w:sz w:val="24"/>
                <w:sz w:val="24"/>
                <w:szCs w:val="24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14.00 – 16.00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Интерактивная площадка «Инновационные формы работы организаций социального обслуживания населения» 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 «Комплексный центр социального обслуживания» Заельцовского района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 w:val="26"/>
                <w:szCs w:val="26"/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(ул. 2-ая Союза Молодежи, 27а) </w:t>
            </w:r>
            <w:r/>
          </w:p>
        </w:tc>
      </w:tr>
      <w:tr>
        <w:trPr>
          <w:trHeight w:val="983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27.08.2016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«Возможности социальной реабилитации и абилитации детей-инвалидов в оздоровительных центрах»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НГТУ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(пр. Карла Маркса, 20)</w:t>
            </w:r>
            <w:r/>
          </w:p>
        </w:tc>
      </w:tr>
      <w:tr>
        <w:trPr>
          <w:trHeight w:val="983" w:hRule="atLeast"/>
        </w:trPr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-107" w:hanging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15- 28.08.2016</w:t>
            </w:r>
            <w:r/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Выездная программа для инженеров пенсионного возраста</w:t>
            </w:r>
            <w:r/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МБУ «Центр «Обские зори»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7"/>
                <w:sz w:val="27"/>
                <w:szCs w:val="27"/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(дачный поселок Мочище, ул. Микрорайон «Дом отдыха Мочище», д. 34)</w:t>
            </w:r>
            <w:r/>
          </w:p>
        </w:tc>
      </w:tr>
    </w:tbl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  <w:r/>
    </w:p>
    <w:p>
      <w:pPr>
        <w:pStyle w:val="NoSpacing"/>
        <w:ind w:left="5812" w:hanging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Приложение 1</w:t>
      </w:r>
      <w:r/>
    </w:p>
    <w:p>
      <w:pPr>
        <w:pStyle w:val="NoSpacing"/>
        <w:ind w:left="5812" w:hanging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 Плану мероприятий общегородского форума</w:t>
      </w:r>
      <w:r/>
    </w:p>
    <w:p>
      <w:pPr>
        <w:pStyle w:val="NoSpacing"/>
        <w:ind w:left="5812" w:hanging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«Новосибирск – город безграничных возможностей»</w:t>
      </w:r>
      <w:r/>
    </w:p>
    <w:p>
      <w:pPr>
        <w:pStyle w:val="NoSpacing"/>
        <w:ind w:left="5812" w:hanging="0"/>
        <w:rPr>
          <w:sz w:val="27"/>
          <w:sz w:val="27"/>
          <w:szCs w:val="27"/>
          <w:rFonts w:ascii="Times New Roman" w:hAnsi="Times New Roman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</w:r>
      <w:r/>
    </w:p>
    <w:p>
      <w:pPr>
        <w:pStyle w:val="NoSpacing"/>
        <w:ind w:firstLine="709"/>
        <w:jc w:val="center"/>
        <w:rPr>
          <w:sz w:val="28"/>
          <w:sz w:val="28"/>
          <w:szCs w:val="28"/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 – график</w:t>
      </w:r>
      <w:r/>
    </w:p>
    <w:p>
      <w:pPr>
        <w:pStyle w:val="NoSpacing"/>
        <w:jc w:val="center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проведения мероприятия «Ежедневная зарядка на открытых площадках города» общегородского форума «Новосибирск – город безграничных возможностей» \Инженерные компетенции. Технологии. Доступная среда/</w:t>
      </w:r>
      <w:r/>
    </w:p>
    <w:p>
      <w:pPr>
        <w:pStyle w:val="Normal"/>
        <w:jc w:val="center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22 - 29 августа 2016 года</w:t>
      </w:r>
      <w:r/>
    </w:p>
    <w:p>
      <w:pPr>
        <w:pStyle w:val="NoSpacing"/>
        <w:ind w:firstLine="709"/>
        <w:jc w:val="center"/>
        <w:rPr>
          <w:sz w:val="28"/>
          <w:sz w:val="28"/>
          <w:szCs w:val="28"/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NoSpacing"/>
        <w:ind w:firstLine="709"/>
        <w:jc w:val="center"/>
        <w:rPr>
          <w:sz w:val="28"/>
          <w:sz w:val="28"/>
          <w:szCs w:val="28"/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W w:w="9497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977"/>
        <w:gridCol w:w="4253"/>
      </w:tblGrid>
      <w:tr>
        <w:trPr>
          <w:trHeight w:val="1335" w:hRule="atLeast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Дата, </w:t>
              <w:br/>
              <w:t xml:space="preserve"> время проведения</w:t>
            </w:r>
            <w:r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Формат мероприятия</w:t>
            </w:r>
            <w:r/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  <w:r/>
          </w:p>
        </w:tc>
      </w:tr>
      <w:tr>
        <w:trPr>
          <w:trHeight w:val="467" w:hRule="atLeast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10:00-11:00</w:t>
            </w:r>
            <w:r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Зарядка на открытых площадках города </w:t>
            </w:r>
            <w:r/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Дзержинский район,             ПКиО «Березовая роща»,           ул. Планетная, 53, главная сцена</w:t>
            </w:r>
            <w:r/>
          </w:p>
        </w:tc>
      </w:tr>
      <w:tr>
        <w:trPr>
          <w:trHeight w:val="481" w:hRule="atLeast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10:00-11:00</w:t>
            </w:r>
            <w:r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Зарядка на открытых площадках города </w:t>
            </w:r>
            <w:r/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Октябрьский район,                   пл. Пименова (ГПНТБ), лестничный подиум</w:t>
            </w:r>
            <w:r/>
          </w:p>
        </w:tc>
      </w:tr>
      <w:tr>
        <w:trPr>
          <w:trHeight w:val="779" w:hRule="atLeast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11:00 -12:00</w:t>
            </w:r>
            <w:r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Зарядка на открытых площадках города </w:t>
            </w:r>
            <w:r/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Советский район,                          ПКиО «У моря обского»,                   ул. Софийская, 15, главная сцена</w:t>
            </w:r>
            <w:r/>
          </w:p>
        </w:tc>
      </w:tr>
      <w:tr>
        <w:trPr>
          <w:trHeight w:val="935" w:hRule="atLeast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10:00-11:00</w:t>
            </w:r>
            <w:r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Зарядка на открытых площадках города </w:t>
            </w:r>
            <w:r/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Центральный округ,                           ПКиО «Центральный», Мичурина, 8, главная сцена</w:t>
            </w:r>
            <w:r/>
          </w:p>
        </w:tc>
      </w:tr>
      <w:tr>
        <w:trPr>
          <w:trHeight w:val="1335" w:hRule="atLeast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11:00-12:00</w:t>
            </w:r>
            <w:r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Зарядка на открытых площадках города </w:t>
            </w:r>
            <w:r/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Калининский район,                      ПКиО «Сосновый Бор»,                     ул. Учительская, 49,              главная сцена</w:t>
            </w:r>
            <w:r/>
          </w:p>
        </w:tc>
      </w:tr>
      <w:tr>
        <w:trPr>
          <w:trHeight w:val="882" w:hRule="atLeast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11:00-12:00</w:t>
            </w:r>
            <w:r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Зарядка на открытых площадках города </w:t>
            </w:r>
            <w:r/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Кировский район                                             ул. Аникина,2</w:t>
            </w:r>
            <w:r/>
          </w:p>
        </w:tc>
      </w:tr>
      <w:tr>
        <w:trPr>
          <w:trHeight w:val="1335" w:hRule="atLeast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27.08.2016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 – 11:00</w:t>
            </w:r>
            <w:r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Зарядка на открытых площадках города </w:t>
            </w:r>
            <w:r/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Ленинский район                               ПКиО им. С.М. Кирова,                       ул. Станиславского, 1а,         главная сцена</w:t>
            </w:r>
            <w:r/>
          </w:p>
        </w:tc>
      </w:tr>
    </w:tbl>
    <w:p>
      <w:pPr>
        <w:pStyle w:val="NoSpacing"/>
        <w:ind w:left="-42" w:hanging="0"/>
        <w:jc w:val="both"/>
        <w:rPr>
          <w:sz w:val="27"/>
          <w:sz w:val="27"/>
          <w:szCs w:val="27"/>
          <w:rFonts w:ascii="Times New Roman" w:hAnsi="Times New Roman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</w:r>
      <w:r/>
    </w:p>
    <w:p>
      <w:pPr>
        <w:pStyle w:val="Normal"/>
        <w:rPr/>
      </w:pPr>
      <w:r>
        <w:rPr/>
      </w:r>
      <w:r/>
    </w:p>
    <w:sectPr>
      <w:footerReference w:type="default" r:id="rId3"/>
      <w:type w:val="nextPage"/>
      <w:pgSz w:w="11906" w:h="16838"/>
      <w:pgMar w:left="1134" w:right="849" w:header="0" w:top="1134" w:footer="6" w:bottom="28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</w:pPr>
    <w:r>
      <w:rPr/>
      <w:t xml:space="preserve">Страница </w:t>
    </w:r>
    <w:r>
      <w:rPr>
        <w:b/>
        <w:sz w:val="24"/>
        <w:szCs w:val="24"/>
      </w:rPr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  <w:r>
      <w:rPr/>
      <w:t xml:space="preserve"> из </w:t>
    </w:r>
    <w:r>
      <w:rPr>
        <w:b/>
        <w:sz w:val="24"/>
        <w:szCs w:val="24"/>
      </w:rPr>
      <w:fldChar w:fldCharType="begin"/>
    </w:r>
    <w:r>
      <w:instrText> NUMPAGES </w:instrText>
    </w:r>
    <w:r>
      <w:fldChar w:fldCharType="separate"/>
    </w:r>
    <w:r>
      <w:t>6</w:t>
    </w:r>
    <w:r>
      <w:fldChar w:fldCharType="end"/>
    </w:r>
    <w:r/>
  </w:p>
  <w:p>
    <w:pPr>
      <w:pStyle w:val="Style24"/>
    </w:pPr>
    <w:r>
      <w:rPr/>
    </w:r>
    <w:r/>
  </w:p>
</w:ftr>
</file>

<file path=word/settings.xml><?xml version="1.0" encoding="utf-8"?>
<w:settings xmlns:w="http://schemas.openxmlformats.org/wordprocessingml/2006/main">
  <w:zoom w:percent="9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76f0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basedOn w:val="DefaultParagraphFont"/>
    <w:uiPriority w:val="22"/>
    <w:qFormat/>
    <w:rsid w:val="00376f0d"/>
    <w:rPr>
      <w:b/>
    </w:rPr>
  </w:style>
  <w:style w:type="character" w:styleId="Style14" w:customStyle="1">
    <w:name w:val="Верхний колонтитул Знак"/>
    <w:basedOn w:val="DefaultParagraphFont"/>
    <w:link w:val="a5"/>
    <w:uiPriority w:val="99"/>
    <w:rsid w:val="00376f0d"/>
    <w:rPr/>
  </w:style>
  <w:style w:type="character" w:styleId="Style15" w:customStyle="1">
    <w:name w:val="Нижний колонтитул Знак"/>
    <w:basedOn w:val="DefaultParagraphFont"/>
    <w:link w:val="a7"/>
    <w:uiPriority w:val="99"/>
    <w:rsid w:val="00376f0d"/>
    <w:rPr/>
  </w:style>
  <w:style w:type="character" w:styleId="Style16" w:customStyle="1">
    <w:name w:val="Текст выноски Знак"/>
    <w:basedOn w:val="DefaultParagraphFont"/>
    <w:link w:val="aa"/>
    <w:uiPriority w:val="99"/>
    <w:rsid w:val="00376f0d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rsid w:val="00376f0d"/>
    <w:rPr/>
  </w:style>
  <w:style w:type="character" w:styleId="Style17">
    <w:name w:val="Интернет-ссылка"/>
    <w:basedOn w:val="DefaultParagraphFont"/>
    <w:uiPriority w:val="99"/>
    <w:rsid w:val="00376f0d"/>
    <w:rPr>
      <w:color w:val="0000FF"/>
      <w:u w:val="single"/>
      <w:lang w:val="zxx" w:eastAsia="zxx" w:bidi="zxx"/>
    </w:rPr>
  </w:style>
  <w:style w:type="character" w:styleId="ListLabel1">
    <w:name w:val="ListLabel 1"/>
    <w:rPr>
      <w:rFonts w:cs="Courier New"/>
    </w:rPr>
  </w:style>
  <w:style w:type="paragraph" w:styleId="Style18">
    <w:name w:val="Заголовок"/>
    <w:basedOn w:val="Normal"/>
    <w:next w:val="Style19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Основной текст"/>
    <w:basedOn w:val="Normal"/>
    <w:pPr>
      <w:spacing w:lineRule="auto" w:line="288" w:before="0" w:after="140"/>
    </w:pPr>
    <w:rPr/>
  </w:style>
  <w:style w:type="paragraph" w:styleId="Style20">
    <w:name w:val="Список"/>
    <w:basedOn w:val="Style19"/>
    <w:pPr/>
    <w:rPr>
      <w:rFonts w:cs="Ari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376f0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sz w:val="22"/>
      <w:szCs w:val="22"/>
      <w:lang w:val="ru-RU" w:eastAsia="en-US" w:bidi="ar-SA"/>
    </w:rPr>
  </w:style>
  <w:style w:type="paragraph" w:styleId="Style23">
    <w:name w:val="Верхний колонтитул"/>
    <w:basedOn w:val="Normal"/>
    <w:link w:val="a6"/>
    <w:uiPriority w:val="99"/>
    <w:rsid w:val="00376f0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Нижний колонтитул"/>
    <w:basedOn w:val="Normal"/>
    <w:link w:val="a8"/>
    <w:uiPriority w:val="99"/>
    <w:rsid w:val="00376f0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76f0d"/>
    <w:pPr>
      <w:spacing w:before="0" w:after="200"/>
      <w:ind w:left="720" w:hanging="0"/>
      <w:contextualSpacing/>
    </w:pPr>
    <w:rPr/>
  </w:style>
  <w:style w:type="paragraph" w:styleId="1" w:customStyle="1">
    <w:name w:val="Обычный1"/>
    <w:rsid w:val="00376f0d"/>
    <w:pPr>
      <w:widowControl/>
      <w:suppressAutoHyphens w:val="true"/>
      <w:bidi w:val="0"/>
      <w:spacing w:lineRule="auto" w:line="276" w:before="0" w:after="200"/>
      <w:jc w:val="left"/>
    </w:pPr>
    <w:rPr>
      <w:rFonts w:eastAsia="Calibri" w:cs="Calibri" w:ascii="Calibri" w:hAnsi="Calibri"/>
      <w:color w:val="00000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ab"/>
    <w:uiPriority w:val="99"/>
    <w:rsid w:val="00376f0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LibreOffice/4.3.5.2$Windows_x86 LibreOffice_project/3a87456aaa6a95c63eea1c1b3201acedf0751bd5</Application>
  <Paragraphs>218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2016-08-01T06:25:00Z</dcterms:created>
  <dc:creator>RePack by SPecialiST</dc:creator>
  <dc:language>ru-RU</dc:language>
  <cp:lastPrinted>2016-08-17T11:00:00Z</cp:lastPrinted>
  <dcterms:modified xsi:type="dcterms:W3CDTF">2016-08-19T09:21:26Z</dcterms:modified>
  <cp:revision>32</cp:revision>
</cp:coreProperties>
</file>